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67" w:rsidRDefault="00BB6545" w:rsidP="00BB6545">
      <w:pPr>
        <w:jc w:val="center"/>
      </w:pPr>
      <w:r>
        <w:t>New Hampton Salary Recommendations</w:t>
      </w:r>
    </w:p>
    <w:p w:rsidR="00BB6545" w:rsidRDefault="00BB6545" w:rsidP="00BB6545">
      <w:pPr>
        <w:jc w:val="center"/>
      </w:pPr>
    </w:p>
    <w:p w:rsidR="00BB6545" w:rsidRDefault="00BB6545" w:rsidP="00BB6545">
      <w:pPr>
        <w:pStyle w:val="ListParagraph"/>
        <w:numPr>
          <w:ilvl w:val="0"/>
          <w:numId w:val="1"/>
        </w:numPr>
      </w:pPr>
      <w:r>
        <w:t xml:space="preserve">Building principals, Activities Director, Board Secretary, Superintendent Office Secretary to receive 3.5% increase.  </w:t>
      </w:r>
    </w:p>
    <w:p w:rsidR="00BB6545" w:rsidRDefault="00BB6545" w:rsidP="00BB6545">
      <w:pPr>
        <w:pStyle w:val="ListParagraph"/>
        <w:numPr>
          <w:ilvl w:val="0"/>
          <w:numId w:val="1"/>
        </w:numPr>
      </w:pPr>
      <w:r>
        <w:t>Maintenance Director and Food Service Director to receive 55 cents per hour increase.</w:t>
      </w:r>
    </w:p>
    <w:p w:rsidR="00BB6545" w:rsidRDefault="00BB6545" w:rsidP="00BB6545">
      <w:pPr>
        <w:pStyle w:val="ListParagraph"/>
        <w:numPr>
          <w:ilvl w:val="0"/>
          <w:numId w:val="1"/>
        </w:numPr>
      </w:pPr>
      <w:r>
        <w:t xml:space="preserve">Superintendent Confidential Secretary to receive 6% increase.  She was remarkably below other groups.  </w:t>
      </w:r>
    </w:p>
    <w:p w:rsidR="00BB6545" w:rsidRDefault="00BB6545" w:rsidP="00BB6545"/>
    <w:p w:rsidR="00BB6545" w:rsidRDefault="00BB6545" w:rsidP="00BB6545">
      <w:r>
        <w:t>Total cost of increases:  $13,966</w:t>
      </w:r>
      <w:bookmarkStart w:id="0" w:name="_GoBack"/>
      <w:bookmarkEnd w:id="0"/>
    </w:p>
    <w:sectPr w:rsidR="00BB6545" w:rsidSect="00271A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7337"/>
    <w:multiLevelType w:val="hybridMultilevel"/>
    <w:tmpl w:val="FAC4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45"/>
    <w:rsid w:val="00271A08"/>
    <w:rsid w:val="00BB6545"/>
    <w:rsid w:val="00C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86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Jurrens</dc:creator>
  <cp:keywords/>
  <dc:description/>
  <cp:lastModifiedBy>Jay Jurrens</cp:lastModifiedBy>
  <cp:revision>1</cp:revision>
  <dcterms:created xsi:type="dcterms:W3CDTF">2016-05-09T20:36:00Z</dcterms:created>
  <dcterms:modified xsi:type="dcterms:W3CDTF">2016-05-09T20:41:00Z</dcterms:modified>
</cp:coreProperties>
</file>